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CC3620">
      <w:pPr>
        <w:pStyle w:val="1"/>
      </w:pPr>
      <w:r>
        <w:fldChar w:fldCharType="begin"/>
      </w:r>
      <w:r>
        <w:instrText>HYPERLINK "http://internet.garant.ru/document/redirect/20377929/0"</w:instrText>
      </w:r>
      <w:r>
        <w:fldChar w:fldCharType="separate"/>
      </w:r>
      <w:r>
        <w:rPr>
          <w:rStyle w:val="a4"/>
          <w:b w:val="0"/>
          <w:bCs w:val="0"/>
        </w:rPr>
        <w:t>Решение Череповецкой городской Думы Вологодской области от 29 мая 201</w:t>
      </w:r>
      <w:r>
        <w:rPr>
          <w:rStyle w:val="a4"/>
          <w:b w:val="0"/>
          <w:bCs w:val="0"/>
        </w:rPr>
        <w:t>2 г. N 98 "О мерах социальной помощи" (с изменениями и дополнениями)</w:t>
      </w:r>
      <w:r>
        <w:fldChar w:fldCharType="end"/>
      </w:r>
    </w:p>
    <w:p w:rsidR="00000000" w:rsidRDefault="00CC362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30 октября 2012 г. N 195 в </w:t>
      </w:r>
      <w:r>
        <w:rPr>
          <w:shd w:val="clear" w:color="auto" w:fill="F0F0F0"/>
        </w:rPr>
        <w:t>наименование настоящего решения внесены изменения</w:t>
      </w:r>
    </w:p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CC3620">
      <w:pPr>
        <w:pStyle w:val="1"/>
      </w:pPr>
      <w:r>
        <w:t>Решение Череповецкой городской Думы Вологодской области от 29 мая 2012 г. N 98</w:t>
      </w:r>
      <w:r>
        <w:br/>
        <w:t>"О </w:t>
      </w:r>
      <w:r>
        <w:t>мерах социальной помощи"</w:t>
      </w:r>
    </w:p>
    <w:p w:rsidR="00000000" w:rsidRDefault="00CC3620">
      <w:pPr>
        <w:pStyle w:val="ab"/>
      </w:pPr>
      <w:r>
        <w:t>С изменениями и дополнениями от:</w:t>
      </w:r>
    </w:p>
    <w:p w:rsidR="00000000" w:rsidRDefault="00CC362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октября 2012 г., 30 июня, 2, 29 декабря 2014 г., 30 ноября 2018 г.</w:t>
      </w:r>
    </w:p>
    <w:p w:rsidR="00000000" w:rsidRDefault="00CC3620"/>
    <w:p w:rsidR="00000000" w:rsidRDefault="00CC3620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</w:t>
      </w:r>
      <w:r>
        <w:t xml:space="preserve"> N 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4"/>
          </w:rPr>
          <w:t>Уставом</w:t>
        </w:r>
      </w:hyperlink>
      <w:r>
        <w:t xml:space="preserve"> города Череповца Череповецкая городская Дума решила:</w:t>
      </w:r>
    </w:p>
    <w:p w:rsidR="00000000" w:rsidRDefault="00CC3620">
      <w:bookmarkStart w:id="1" w:name="sub_1"/>
      <w:r>
        <w:t>1. Установить меру социальн</w:t>
      </w:r>
      <w:r>
        <w:t>ой помощи в виде предоставления ежемесячного социального пособия в размере платы, предусмотренной договором найма (поднайма) жилого помещения, но не более 9 000 рублей, лицам:</w:t>
      </w:r>
    </w:p>
    <w:p w:rsidR="00000000" w:rsidRDefault="00CC36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1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1.1 изменен с 1 января 2019</w:t>
      </w:r>
      <w:r>
        <w:rPr>
          <w:shd w:val="clear" w:color="auto" w:fill="F0F0F0"/>
        </w:rPr>
        <w:t xml:space="preserve"> г. - </w:t>
      </w:r>
      <w:hyperlink r:id="rId1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30 ноября 2018 г. N 202</w:t>
      </w:r>
    </w:p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C3620">
      <w:r>
        <w:t>1</w:t>
      </w:r>
      <w:r>
        <w:t>.1. Впервые поступающим на работу в бюджетные учреждения здравоохранения Вологодской области, расположенные на территории города Череповца, а также в бюро N 15 - филиал федерального казенного учреждения "Главное бюро медико-социальной экспертизы по Вологод</w:t>
      </w:r>
      <w:r>
        <w:t>ской области" Министерства труда и социальной защиты Российской Федерации в должности "специалист с высшим медицинским и фармацевтическим образованием", не имеющим жилых помещений на праве собственности (в том числе долевой, совместной) на территории город</w:t>
      </w:r>
      <w:r>
        <w:t>а Череповца, не имеющим регистрации по месту жительства на территории города Череповца либо имеющим регистрацию по месту жительства на территории города Череповца в жилом помещении, занимаемом по договору социального найма, общей площадью не более 15 кв. м</w:t>
      </w:r>
      <w:r>
        <w:t xml:space="preserve"> на одного члена семьи нанимателя.</w:t>
      </w:r>
    </w:p>
    <w:p w:rsidR="00000000" w:rsidRDefault="00CC36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1.2 изменен с 1 января 2019 г. - </w:t>
      </w:r>
      <w:hyperlink r:id="rId1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30 ноября </w:t>
      </w:r>
      <w:r>
        <w:rPr>
          <w:shd w:val="clear" w:color="auto" w:fill="F0F0F0"/>
        </w:rPr>
        <w:t>2018 г. N 202</w:t>
      </w:r>
    </w:p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C3620">
      <w:r>
        <w:t>1.2. Повторно поступающим на работу в бюджетные учреждения здра</w:t>
      </w:r>
      <w:r>
        <w:t>воохранения Вологодской области, расположенные на территории города Череповца, а также в бюро N 15 - филиал федерального казенного учреждения "Главное бюро медико-социальной экспертизы по Вологодской области" Министерства труда и социальной защиты Российск</w:t>
      </w:r>
      <w:r>
        <w:t>ой Федерации в должности "специалист с высшим медицинским и фармацевтическим образованием", не имеющим жилых помещений на праве собственности (в том числе долевой, совместной) на территории города Череповца, не имеющим регистрации по месту жительства на те</w:t>
      </w:r>
      <w:r>
        <w:t>рритории города Череповца либо имеющим регистрацию по месту жительства на территории города Череповца в жилом помещении, занимаемом по договору социального найма, общей площадью не более 15 кв. м на одного члена семьи нанимателя.</w:t>
      </w:r>
    </w:p>
    <w:p w:rsidR="00000000" w:rsidRDefault="00CC36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4"/>
    <w:p w:rsidR="00000000" w:rsidRDefault="00CC362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1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30 ноября 2018 г. N 202</w:t>
      </w:r>
    </w:p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C3620">
      <w:r>
        <w:t>2. Мэрии города определить порядок и условия выплаты ежемесячного социального пособия работникам бюджетных учреждений здравоохранения Вологодской области, расположенных на территории города Череповца, а также бюро N 15</w:t>
      </w:r>
      <w:r>
        <w:t xml:space="preserve"> - филиала федерального казенного учреждения "Главное бюро медико-социальной экспертизы по Вологодской области" Министерства труда и социальной защиты Российской Федерации указанным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решения.</w:t>
      </w:r>
    </w:p>
    <w:p w:rsidR="00000000" w:rsidRDefault="00CC3620">
      <w:bookmarkStart w:id="5" w:name="sub_3"/>
      <w:r>
        <w:t>3. Выплаты, ука</w:t>
      </w:r>
      <w:r>
        <w:t xml:space="preserve">занные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решения, осуществлять за счет средств городского бюджета.</w:t>
      </w:r>
    </w:p>
    <w:p w:rsidR="00000000" w:rsidRDefault="00CC3620">
      <w:bookmarkStart w:id="6" w:name="sub_4"/>
      <w:bookmarkEnd w:id="5"/>
      <w:r>
        <w:t>4. Контроль за выполнением настоящего решения возложить на постоянную комиссию Череповецкой городской Думы по социальной политике.</w:t>
      </w:r>
    </w:p>
    <w:p w:rsidR="00000000" w:rsidRDefault="00CC36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5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30 октября 2012 г. N 195 в пункт 5 настоящего решения внесены изменения</w:t>
      </w:r>
    </w:p>
    <w:p w:rsidR="00000000" w:rsidRDefault="00CC362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C3620">
      <w:r>
        <w:t xml:space="preserve">5. Настоящее решение подлежит </w:t>
      </w:r>
      <w:hyperlink r:id="rId19" w:history="1">
        <w:r>
          <w:rPr>
            <w:rStyle w:val="a4"/>
          </w:rPr>
          <w:t>официальному опубликованию</w:t>
        </w:r>
      </w:hyperlink>
      <w:r>
        <w:t>, вступает в силу с 1 июля 2012 года.</w:t>
      </w:r>
    </w:p>
    <w:p w:rsidR="00000000" w:rsidRDefault="00CC362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3620">
            <w:pPr>
              <w:pStyle w:val="ac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3620">
            <w:pPr>
              <w:pStyle w:val="aa"/>
              <w:jc w:val="right"/>
            </w:pPr>
            <w:r>
              <w:t>Ю.А. Кузин</w:t>
            </w:r>
          </w:p>
        </w:tc>
      </w:tr>
    </w:tbl>
    <w:p w:rsidR="00CC3620" w:rsidRDefault="00CC3620"/>
    <w:sectPr w:rsidR="00CC3620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20" w:rsidRDefault="00CC3620">
      <w:r>
        <w:separator/>
      </w:r>
    </w:p>
  </w:endnote>
  <w:endnote w:type="continuationSeparator" w:id="0">
    <w:p w:rsidR="00CC3620" w:rsidRDefault="00CC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C36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9129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129F">
            <w:rPr>
              <w:rFonts w:ascii="Times New Roman" w:hAnsi="Times New Roman" w:cs="Times New Roman"/>
              <w:noProof/>
              <w:sz w:val="20"/>
              <w:szCs w:val="20"/>
            </w:rPr>
            <w:t>27.10.2020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36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36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9129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129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9129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129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20" w:rsidRDefault="00CC3620">
      <w:r>
        <w:separator/>
      </w:r>
    </w:p>
  </w:footnote>
  <w:footnote w:type="continuationSeparator" w:id="0">
    <w:p w:rsidR="00CC3620" w:rsidRDefault="00CC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36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Череповецкой городской Думы Вологодской области от 29 мая 2012 г. N 98 "О мерах социальной помощи"…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F"/>
    <w:rsid w:val="0039129F"/>
    <w:rsid w:val="00C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0E13E9-D380-48F1-927C-BCA6FC3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82656/0" TargetMode="External"/><Relationship Id="rId13" Type="http://schemas.openxmlformats.org/officeDocument/2006/relationships/hyperlink" Target="http://internet.garant.ru/document/redirect/46350350/112" TargetMode="External"/><Relationship Id="rId18" Type="http://schemas.openxmlformats.org/officeDocument/2006/relationships/hyperlink" Target="http://internet.garant.ru/document/redirect/20382656/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20383217/11" TargetMode="External"/><Relationship Id="rId12" Type="http://schemas.openxmlformats.org/officeDocument/2006/relationships/hyperlink" Target="http://internet.garant.ru/document/redirect/35727918/11" TargetMode="External"/><Relationship Id="rId17" Type="http://schemas.openxmlformats.org/officeDocument/2006/relationships/hyperlink" Target="http://internet.garant.ru/document/redirect/20383217/1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5727918/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6350350/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6350350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20335400/1000" TargetMode="External"/><Relationship Id="rId19" Type="http://schemas.openxmlformats.org/officeDocument/2006/relationships/hyperlink" Target="http://internet.garant.ru/document/redirect/2047792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35727918/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2020-10-27T06:48:00Z</dcterms:created>
  <dcterms:modified xsi:type="dcterms:W3CDTF">2020-10-27T06:48:00Z</dcterms:modified>
</cp:coreProperties>
</file>